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EA8" w:rsidRPr="00AE50E4" w:rsidRDefault="00AD4EA8" w:rsidP="00AD4EA8">
      <w:pPr>
        <w:jc w:val="center"/>
        <w:rPr>
          <w:rFonts w:ascii="Comic Sans MS" w:hAnsi="Comic Sans MS" w:cs="Courier New"/>
          <w:b/>
          <w:sz w:val="24"/>
          <w:szCs w:val="24"/>
          <w:u w:val="single"/>
        </w:rPr>
      </w:pPr>
      <w:r w:rsidRPr="00AE50E4">
        <w:rPr>
          <w:rFonts w:ascii="Comic Sans MS" w:hAnsi="Comic Sans MS" w:cs="Courier New"/>
          <w:b/>
          <w:sz w:val="24"/>
          <w:szCs w:val="24"/>
          <w:u w:val="single"/>
        </w:rPr>
        <w:t>The Crucible</w:t>
      </w:r>
    </w:p>
    <w:p w:rsidR="00AD4EA8" w:rsidRPr="00AE50E4" w:rsidRDefault="00AD4EA8" w:rsidP="00AD4EA8">
      <w:pPr>
        <w:jc w:val="center"/>
        <w:rPr>
          <w:rFonts w:ascii="Comic Sans MS" w:hAnsi="Comic Sans MS" w:cs="Courier New"/>
          <w:b/>
          <w:sz w:val="24"/>
          <w:szCs w:val="24"/>
        </w:rPr>
      </w:pPr>
      <w:r w:rsidRPr="00AE50E4">
        <w:rPr>
          <w:rFonts w:ascii="Comic Sans MS" w:hAnsi="Comic Sans MS" w:cs="Courier New"/>
          <w:b/>
          <w:sz w:val="24"/>
          <w:szCs w:val="24"/>
        </w:rPr>
        <w:t>Act II</w:t>
      </w:r>
      <w:r w:rsidR="00AE50E4" w:rsidRPr="00AE50E4">
        <w:rPr>
          <w:rFonts w:ascii="Comic Sans MS" w:hAnsi="Comic Sans MS" w:cs="Courier New"/>
          <w:b/>
          <w:sz w:val="24"/>
          <w:szCs w:val="24"/>
        </w:rPr>
        <w:t xml:space="preserve"> Questions</w:t>
      </w:r>
    </w:p>
    <w:p w:rsidR="00AE3D94" w:rsidRPr="00AE50E4" w:rsidRDefault="00AE3D94" w:rsidP="00AD4EA8">
      <w:pPr>
        <w:jc w:val="center"/>
        <w:rPr>
          <w:rFonts w:ascii="Comic Sans MS" w:hAnsi="Comic Sans MS" w:cs="Courier New"/>
          <w:b/>
          <w:sz w:val="24"/>
          <w:szCs w:val="24"/>
        </w:rPr>
      </w:pPr>
    </w:p>
    <w:p w:rsidR="00AE50E4" w:rsidRPr="00AE50E4" w:rsidRDefault="00AE50E4" w:rsidP="00AD4EA8">
      <w:pPr>
        <w:jc w:val="center"/>
        <w:rPr>
          <w:rFonts w:ascii="Comic Sans MS" w:hAnsi="Comic Sans MS" w:cs="Courier New"/>
          <w:b/>
          <w:sz w:val="24"/>
          <w:szCs w:val="24"/>
        </w:rPr>
      </w:pPr>
    </w:p>
    <w:p w:rsidR="00AE3D94" w:rsidRPr="00AE50E4" w:rsidRDefault="0044564B" w:rsidP="00AE3D94">
      <w:pPr>
        <w:pStyle w:val="ListParagraph"/>
        <w:numPr>
          <w:ilvl w:val="0"/>
          <w:numId w:val="1"/>
        </w:numPr>
        <w:rPr>
          <w:rFonts w:ascii="Comic Sans MS" w:hAnsi="Comic Sans MS" w:cs="Courier New"/>
          <w:sz w:val="24"/>
          <w:szCs w:val="24"/>
        </w:rPr>
      </w:pPr>
      <w:r w:rsidRPr="00AE50E4">
        <w:rPr>
          <w:rFonts w:ascii="Comic Sans MS" w:hAnsi="Comic Sans MS" w:cs="Courier New"/>
          <w:sz w:val="24"/>
          <w:szCs w:val="24"/>
        </w:rPr>
        <w:t xml:space="preserve">As Act II </w:t>
      </w:r>
      <w:r w:rsidR="00AE50E4" w:rsidRPr="00AE50E4">
        <w:rPr>
          <w:rFonts w:ascii="Comic Sans MS" w:hAnsi="Comic Sans MS" w:cs="Courier New"/>
          <w:sz w:val="24"/>
          <w:szCs w:val="24"/>
        </w:rPr>
        <w:t>begins</w:t>
      </w:r>
      <w:r w:rsidRPr="00AE50E4">
        <w:rPr>
          <w:rFonts w:ascii="Comic Sans MS" w:hAnsi="Comic Sans MS" w:cs="Courier New"/>
          <w:sz w:val="24"/>
          <w:szCs w:val="24"/>
        </w:rPr>
        <w:t xml:space="preserve">, there </w:t>
      </w:r>
      <w:r w:rsidR="00AE50E4" w:rsidRPr="00AE50E4">
        <w:rPr>
          <w:rFonts w:ascii="Comic Sans MS" w:hAnsi="Comic Sans MS" w:cs="Courier New"/>
          <w:sz w:val="24"/>
          <w:szCs w:val="24"/>
        </w:rPr>
        <w:t>is</w:t>
      </w:r>
      <w:r w:rsidRPr="00AE50E4">
        <w:rPr>
          <w:rFonts w:ascii="Comic Sans MS" w:hAnsi="Comic Sans MS" w:cs="Courier New"/>
          <w:sz w:val="24"/>
          <w:szCs w:val="24"/>
        </w:rPr>
        <w:t xml:space="preserve"> </w:t>
      </w:r>
      <w:r w:rsidR="00AE50E4" w:rsidRPr="00AE50E4">
        <w:rPr>
          <w:rFonts w:ascii="Comic Sans MS" w:hAnsi="Comic Sans MS" w:cs="Courier New"/>
          <w:sz w:val="24"/>
          <w:szCs w:val="24"/>
        </w:rPr>
        <w:t xml:space="preserve">palpable </w:t>
      </w:r>
      <w:r w:rsidRPr="00AE50E4">
        <w:rPr>
          <w:rFonts w:ascii="Comic Sans MS" w:hAnsi="Comic Sans MS" w:cs="Courier New"/>
          <w:sz w:val="24"/>
          <w:szCs w:val="24"/>
        </w:rPr>
        <w:t>tension between John and Elizabeth</w:t>
      </w:r>
      <w:r w:rsidR="00AE50E4" w:rsidRPr="00AE50E4">
        <w:rPr>
          <w:rFonts w:ascii="Comic Sans MS" w:hAnsi="Comic Sans MS" w:cs="Courier New"/>
          <w:sz w:val="24"/>
          <w:szCs w:val="24"/>
        </w:rPr>
        <w:t xml:space="preserve"> Proctor</w:t>
      </w:r>
      <w:r w:rsidRPr="00AE50E4">
        <w:rPr>
          <w:rFonts w:ascii="Comic Sans MS" w:hAnsi="Comic Sans MS" w:cs="Courier New"/>
          <w:sz w:val="24"/>
          <w:szCs w:val="24"/>
        </w:rPr>
        <w:t>.  As Act II ends, w</w:t>
      </w:r>
      <w:r w:rsidR="00B00117" w:rsidRPr="00AE50E4">
        <w:rPr>
          <w:rFonts w:ascii="Comic Sans MS" w:hAnsi="Comic Sans MS" w:cs="Courier New"/>
          <w:sz w:val="24"/>
          <w:szCs w:val="24"/>
        </w:rPr>
        <w:t>e see the opposite.  Discuss</w:t>
      </w:r>
      <w:r w:rsidRPr="00AE50E4">
        <w:rPr>
          <w:rFonts w:ascii="Comic Sans MS" w:hAnsi="Comic Sans MS" w:cs="Courier New"/>
          <w:sz w:val="24"/>
          <w:szCs w:val="24"/>
        </w:rPr>
        <w:t>.</w:t>
      </w:r>
    </w:p>
    <w:p w:rsidR="005A2F43" w:rsidRPr="00AE50E4" w:rsidRDefault="005A2F43" w:rsidP="00AE3D94">
      <w:pPr>
        <w:pStyle w:val="ListParagraph"/>
        <w:rPr>
          <w:rFonts w:ascii="Comic Sans MS" w:hAnsi="Comic Sans MS" w:cs="Courier New"/>
          <w:sz w:val="24"/>
          <w:szCs w:val="24"/>
        </w:rPr>
      </w:pPr>
    </w:p>
    <w:p w:rsidR="00AE50E4" w:rsidRPr="00AE50E4" w:rsidRDefault="00AE50E4" w:rsidP="00AE3D94">
      <w:pPr>
        <w:pStyle w:val="ListParagraph"/>
        <w:rPr>
          <w:rFonts w:ascii="Comic Sans MS" w:hAnsi="Comic Sans MS" w:cs="Courier New"/>
          <w:sz w:val="24"/>
          <w:szCs w:val="24"/>
        </w:rPr>
      </w:pPr>
    </w:p>
    <w:p w:rsidR="00AE3D94" w:rsidRPr="00AE50E4" w:rsidRDefault="0044564B" w:rsidP="00AE3D94">
      <w:pPr>
        <w:pStyle w:val="ListParagraph"/>
        <w:numPr>
          <w:ilvl w:val="0"/>
          <w:numId w:val="1"/>
        </w:numPr>
        <w:rPr>
          <w:rFonts w:ascii="Comic Sans MS" w:hAnsi="Comic Sans MS" w:cs="Courier New"/>
          <w:sz w:val="24"/>
          <w:szCs w:val="24"/>
        </w:rPr>
      </w:pPr>
      <w:r w:rsidRPr="00AE50E4">
        <w:rPr>
          <w:rFonts w:ascii="Comic Sans MS" w:hAnsi="Comic Sans MS" w:cs="Courier New"/>
          <w:sz w:val="24"/>
          <w:szCs w:val="24"/>
        </w:rPr>
        <w:t xml:space="preserve">Reverend Hale not only questions Rebecca Nurse and the Proctors, but also stands idle as Elizabeth is taken away in chains.  </w:t>
      </w:r>
      <w:r w:rsidR="00AE50E4" w:rsidRPr="00AE50E4">
        <w:rPr>
          <w:rFonts w:ascii="Comic Sans MS" w:hAnsi="Comic Sans MS" w:cs="Courier New"/>
          <w:sz w:val="24"/>
          <w:szCs w:val="24"/>
        </w:rPr>
        <w:t xml:space="preserve">Explain why he is so complacent.  Does he actually believe these people are guilty of consorting with the devil?  </w:t>
      </w:r>
      <w:r w:rsidRPr="00AE50E4">
        <w:rPr>
          <w:rFonts w:ascii="Comic Sans MS" w:hAnsi="Comic Sans MS" w:cs="Courier New"/>
          <w:sz w:val="24"/>
          <w:szCs w:val="24"/>
        </w:rPr>
        <w:t xml:space="preserve"> </w:t>
      </w:r>
    </w:p>
    <w:p w:rsidR="005A2F43" w:rsidRPr="00AE50E4" w:rsidRDefault="005A2F43" w:rsidP="00AE3D94">
      <w:pPr>
        <w:pStyle w:val="ListParagraph"/>
        <w:rPr>
          <w:rFonts w:ascii="Comic Sans MS" w:hAnsi="Comic Sans MS" w:cs="Courier New"/>
          <w:sz w:val="24"/>
          <w:szCs w:val="24"/>
        </w:rPr>
      </w:pPr>
    </w:p>
    <w:p w:rsidR="00AE50E4" w:rsidRPr="00AE50E4" w:rsidRDefault="00AE50E4" w:rsidP="00AE3D94">
      <w:pPr>
        <w:pStyle w:val="ListParagraph"/>
        <w:rPr>
          <w:rFonts w:ascii="Comic Sans MS" w:hAnsi="Comic Sans MS" w:cs="Courier New"/>
          <w:sz w:val="24"/>
          <w:szCs w:val="24"/>
        </w:rPr>
      </w:pPr>
    </w:p>
    <w:p w:rsidR="00AE3D94" w:rsidRPr="00AE50E4" w:rsidRDefault="00B00117" w:rsidP="00AE3D94">
      <w:pPr>
        <w:pStyle w:val="ListParagraph"/>
        <w:numPr>
          <w:ilvl w:val="0"/>
          <w:numId w:val="1"/>
        </w:numPr>
        <w:rPr>
          <w:rFonts w:ascii="Comic Sans MS" w:hAnsi="Comic Sans MS" w:cs="Courier New"/>
          <w:sz w:val="24"/>
          <w:szCs w:val="24"/>
        </w:rPr>
      </w:pPr>
      <w:r w:rsidRPr="00AE50E4">
        <w:rPr>
          <w:rFonts w:ascii="Comic Sans MS" w:hAnsi="Comic Sans MS" w:cs="Courier New"/>
          <w:sz w:val="24"/>
          <w:szCs w:val="24"/>
        </w:rPr>
        <w:t>Explain w</w:t>
      </w:r>
      <w:r w:rsidR="00AE3D94" w:rsidRPr="00AE50E4">
        <w:rPr>
          <w:rFonts w:ascii="Comic Sans MS" w:hAnsi="Comic Sans MS" w:cs="Courier New"/>
          <w:sz w:val="24"/>
          <w:szCs w:val="24"/>
        </w:rPr>
        <w:t>hat forces John Proct</w:t>
      </w:r>
      <w:r w:rsidRPr="00AE50E4">
        <w:rPr>
          <w:rFonts w:ascii="Comic Sans MS" w:hAnsi="Comic Sans MS" w:cs="Courier New"/>
          <w:sz w:val="24"/>
          <w:szCs w:val="24"/>
        </w:rPr>
        <w:t>or’s involvement with the court and h</w:t>
      </w:r>
      <w:r w:rsidR="0047662B" w:rsidRPr="00AE50E4">
        <w:rPr>
          <w:rFonts w:ascii="Comic Sans MS" w:hAnsi="Comic Sans MS" w:cs="Courier New"/>
          <w:sz w:val="24"/>
          <w:szCs w:val="24"/>
        </w:rPr>
        <w:t xml:space="preserve">ow </w:t>
      </w:r>
      <w:r w:rsidRPr="00AE50E4">
        <w:rPr>
          <w:rFonts w:ascii="Comic Sans MS" w:hAnsi="Comic Sans MS" w:cs="Courier New"/>
          <w:sz w:val="24"/>
          <w:szCs w:val="24"/>
        </w:rPr>
        <w:t xml:space="preserve">this could </w:t>
      </w:r>
      <w:r w:rsidR="0047662B" w:rsidRPr="00AE50E4">
        <w:rPr>
          <w:rFonts w:ascii="Comic Sans MS" w:hAnsi="Comic Sans MS" w:cs="Courier New"/>
          <w:sz w:val="24"/>
          <w:szCs w:val="24"/>
        </w:rPr>
        <w:t>jeopardize him and</w:t>
      </w:r>
      <w:r w:rsidRPr="00AE50E4">
        <w:rPr>
          <w:rFonts w:ascii="Comic Sans MS" w:hAnsi="Comic Sans MS" w:cs="Courier New"/>
          <w:sz w:val="24"/>
          <w:szCs w:val="24"/>
        </w:rPr>
        <w:t xml:space="preserve"> his family.</w:t>
      </w:r>
      <w:r w:rsidR="00FF139B" w:rsidRPr="00AE50E4">
        <w:rPr>
          <w:rFonts w:ascii="Comic Sans MS" w:hAnsi="Comic Sans MS" w:cs="Courier New"/>
          <w:sz w:val="24"/>
          <w:szCs w:val="24"/>
        </w:rPr>
        <w:t xml:space="preserve">  </w:t>
      </w:r>
      <w:r w:rsidR="00D84FB5" w:rsidRPr="00AE50E4">
        <w:rPr>
          <w:rFonts w:ascii="Comic Sans MS" w:hAnsi="Comic Sans MS" w:cs="Courier New"/>
          <w:sz w:val="24"/>
          <w:szCs w:val="24"/>
        </w:rPr>
        <w:t xml:space="preserve">How might this help him?  </w:t>
      </w:r>
      <w:r w:rsidR="00AE50E4" w:rsidRPr="00AE50E4">
        <w:rPr>
          <w:rFonts w:ascii="Comic Sans MS" w:hAnsi="Comic Sans MS" w:cs="Courier New"/>
          <w:sz w:val="24"/>
          <w:szCs w:val="24"/>
        </w:rPr>
        <w:t>What might this foreshadow?</w:t>
      </w:r>
    </w:p>
    <w:p w:rsidR="005A2F43" w:rsidRPr="00AE50E4" w:rsidRDefault="005A2F43" w:rsidP="00AE3D94">
      <w:pPr>
        <w:pStyle w:val="ListParagraph"/>
        <w:rPr>
          <w:rFonts w:ascii="Comic Sans MS" w:hAnsi="Comic Sans MS" w:cs="Courier New"/>
          <w:sz w:val="24"/>
          <w:szCs w:val="24"/>
        </w:rPr>
      </w:pPr>
    </w:p>
    <w:p w:rsidR="00AE50E4" w:rsidRPr="00AE50E4" w:rsidRDefault="00AE50E4" w:rsidP="00AE3D94">
      <w:pPr>
        <w:pStyle w:val="ListParagraph"/>
        <w:rPr>
          <w:rFonts w:ascii="Comic Sans MS" w:hAnsi="Comic Sans MS" w:cs="Courier New"/>
          <w:sz w:val="24"/>
          <w:szCs w:val="24"/>
        </w:rPr>
      </w:pPr>
    </w:p>
    <w:p w:rsidR="00AE3D94" w:rsidRPr="00AE50E4" w:rsidRDefault="00AE50E4" w:rsidP="00AE3D94">
      <w:pPr>
        <w:pStyle w:val="ListParagraph"/>
        <w:numPr>
          <w:ilvl w:val="0"/>
          <w:numId w:val="1"/>
        </w:numPr>
        <w:rPr>
          <w:rFonts w:ascii="Comic Sans MS" w:hAnsi="Comic Sans MS" w:cs="Courier New"/>
          <w:sz w:val="24"/>
          <w:szCs w:val="24"/>
        </w:rPr>
      </w:pPr>
      <w:r w:rsidRPr="00AE50E4">
        <w:rPr>
          <w:rFonts w:ascii="Comic Sans MS" w:hAnsi="Comic Sans MS" w:cs="Courier New"/>
          <w:sz w:val="24"/>
          <w:szCs w:val="24"/>
        </w:rPr>
        <w:t xml:space="preserve">Discuss </w:t>
      </w:r>
      <w:r w:rsidR="00AE3D94" w:rsidRPr="00AE50E4">
        <w:rPr>
          <w:rFonts w:ascii="Comic Sans MS" w:hAnsi="Comic Sans MS" w:cs="Courier New"/>
          <w:sz w:val="24"/>
          <w:szCs w:val="24"/>
        </w:rPr>
        <w:t>the signifi</w:t>
      </w:r>
      <w:r w:rsidR="0047662B" w:rsidRPr="00AE50E4">
        <w:rPr>
          <w:rFonts w:ascii="Comic Sans MS" w:hAnsi="Comic Sans MS" w:cs="Courier New"/>
          <w:sz w:val="24"/>
          <w:szCs w:val="24"/>
        </w:rPr>
        <w:t>cance of the doll</w:t>
      </w:r>
      <w:r w:rsidRPr="00AE50E4">
        <w:rPr>
          <w:rFonts w:ascii="Comic Sans MS" w:hAnsi="Comic Sans MS" w:cs="Courier New"/>
          <w:sz w:val="24"/>
          <w:szCs w:val="24"/>
        </w:rPr>
        <w:t xml:space="preserve"> (poppet)</w:t>
      </w:r>
      <w:r w:rsidR="0047662B" w:rsidRPr="00AE50E4">
        <w:rPr>
          <w:rFonts w:ascii="Comic Sans MS" w:hAnsi="Comic Sans MS" w:cs="Courier New"/>
          <w:sz w:val="24"/>
          <w:szCs w:val="24"/>
        </w:rPr>
        <w:t xml:space="preserve"> Mary Warren gi</w:t>
      </w:r>
      <w:r w:rsidR="00AE3D94" w:rsidRPr="00AE50E4">
        <w:rPr>
          <w:rFonts w:ascii="Comic Sans MS" w:hAnsi="Comic Sans MS" w:cs="Courier New"/>
          <w:sz w:val="24"/>
          <w:szCs w:val="24"/>
        </w:rPr>
        <w:t>ve</w:t>
      </w:r>
      <w:r w:rsidR="0047662B" w:rsidRPr="00AE50E4">
        <w:rPr>
          <w:rFonts w:ascii="Comic Sans MS" w:hAnsi="Comic Sans MS" w:cs="Courier New"/>
          <w:sz w:val="24"/>
          <w:szCs w:val="24"/>
        </w:rPr>
        <w:t>s</w:t>
      </w:r>
      <w:r w:rsidR="00AE3D94" w:rsidRPr="00AE50E4">
        <w:rPr>
          <w:rFonts w:ascii="Comic Sans MS" w:hAnsi="Comic Sans MS" w:cs="Courier New"/>
          <w:sz w:val="24"/>
          <w:szCs w:val="24"/>
        </w:rPr>
        <w:t xml:space="preserve"> to Elizabeth Proctor.</w:t>
      </w:r>
    </w:p>
    <w:p w:rsidR="005A2F43" w:rsidRPr="00AE50E4" w:rsidRDefault="005A2F43" w:rsidP="00AE3D94">
      <w:pPr>
        <w:pStyle w:val="ListParagraph"/>
        <w:rPr>
          <w:rFonts w:ascii="Comic Sans MS" w:hAnsi="Comic Sans MS" w:cs="Courier New"/>
          <w:sz w:val="24"/>
          <w:szCs w:val="24"/>
        </w:rPr>
      </w:pPr>
    </w:p>
    <w:p w:rsidR="00AE50E4" w:rsidRPr="00AE50E4" w:rsidRDefault="00AE50E4" w:rsidP="00AE3D94">
      <w:pPr>
        <w:pStyle w:val="ListParagraph"/>
        <w:rPr>
          <w:rFonts w:ascii="Comic Sans MS" w:hAnsi="Comic Sans MS" w:cs="Courier New"/>
          <w:sz w:val="24"/>
          <w:szCs w:val="24"/>
        </w:rPr>
      </w:pPr>
    </w:p>
    <w:p w:rsidR="00B00117" w:rsidRPr="00AE50E4" w:rsidRDefault="00D607D9" w:rsidP="00D607D9">
      <w:pPr>
        <w:pStyle w:val="NormalWeb"/>
        <w:numPr>
          <w:ilvl w:val="0"/>
          <w:numId w:val="1"/>
        </w:numPr>
        <w:spacing w:before="0" w:after="0"/>
        <w:rPr>
          <w:rFonts w:ascii="Comic Sans MS" w:hAnsi="Comic Sans MS" w:cs="Courier New"/>
          <w:bCs/>
        </w:rPr>
      </w:pPr>
      <w:r w:rsidRPr="00AE50E4">
        <w:rPr>
          <w:rFonts w:ascii="Comic Sans MS" w:hAnsi="Comic Sans MS" w:cs="Courier New"/>
          <w:bCs/>
        </w:rPr>
        <w:t>Describe</w:t>
      </w:r>
      <w:r w:rsidR="00B00117" w:rsidRPr="00AE50E4">
        <w:rPr>
          <w:rFonts w:ascii="Comic Sans MS" w:hAnsi="Comic Sans MS" w:cs="Courier New"/>
          <w:bCs/>
        </w:rPr>
        <w:t xml:space="preserve"> how Arthur Miller conveys </w:t>
      </w:r>
      <w:r w:rsidR="00AE50E4" w:rsidRPr="00AE50E4">
        <w:rPr>
          <w:rFonts w:ascii="Comic Sans MS" w:hAnsi="Comic Sans MS" w:cs="Courier New"/>
          <w:bCs/>
        </w:rPr>
        <w:t>a Central Idea</w:t>
      </w:r>
      <w:r w:rsidRPr="00AE50E4">
        <w:rPr>
          <w:rFonts w:ascii="Comic Sans MS" w:hAnsi="Comic Sans MS" w:cs="Courier New"/>
          <w:bCs/>
        </w:rPr>
        <w:t xml:space="preserve"> of the play </w:t>
      </w:r>
      <w:r w:rsidR="00B00117" w:rsidRPr="00AE50E4">
        <w:rPr>
          <w:rFonts w:ascii="Comic Sans MS" w:hAnsi="Comic Sans MS" w:cs="Courier New"/>
          <w:bCs/>
        </w:rPr>
        <w:t>through</w:t>
      </w:r>
      <w:r w:rsidRPr="00AE50E4">
        <w:rPr>
          <w:rFonts w:ascii="Comic Sans MS" w:hAnsi="Comic Sans MS" w:cs="Courier New"/>
          <w:bCs/>
        </w:rPr>
        <w:t xml:space="preserve"> John Proctor's lines about "vengeance" in Act II. (See Pg. 77) </w:t>
      </w:r>
    </w:p>
    <w:p w:rsidR="00D607D9" w:rsidRPr="00AE50E4" w:rsidRDefault="00D607D9" w:rsidP="00B00117">
      <w:pPr>
        <w:pStyle w:val="NormalWeb"/>
        <w:numPr>
          <w:ilvl w:val="1"/>
          <w:numId w:val="1"/>
        </w:numPr>
        <w:spacing w:before="0" w:after="0"/>
        <w:rPr>
          <w:rFonts w:ascii="Comic Sans MS" w:hAnsi="Comic Sans MS" w:cs="Courier New"/>
          <w:bCs/>
        </w:rPr>
      </w:pPr>
      <w:r w:rsidRPr="00AE50E4">
        <w:rPr>
          <w:rFonts w:ascii="Comic Sans MS" w:hAnsi="Comic Sans MS" w:cs="Courier New"/>
          <w:bCs/>
        </w:rPr>
        <w:t>You must clearly establish what the </w:t>
      </w:r>
      <w:r w:rsidR="00AE50E4" w:rsidRPr="00AE50E4">
        <w:rPr>
          <w:rFonts w:ascii="Comic Sans MS" w:hAnsi="Comic Sans MS" w:cs="Courier New"/>
          <w:bCs/>
        </w:rPr>
        <w:t>Central Idea</w:t>
      </w:r>
      <w:r w:rsidRPr="00AE50E4">
        <w:rPr>
          <w:rFonts w:ascii="Comic Sans MS" w:hAnsi="Comic Sans MS" w:cs="Courier New"/>
          <w:bCs/>
        </w:rPr>
        <w:t xml:space="preserve"> is and use specific textual</w:t>
      </w:r>
      <w:r w:rsidR="00B00117" w:rsidRPr="00AE50E4">
        <w:rPr>
          <w:rFonts w:ascii="Comic Sans MS" w:hAnsi="Comic Sans MS" w:cs="Courier New"/>
          <w:bCs/>
        </w:rPr>
        <w:t xml:space="preserve"> examples to support your ideas</w:t>
      </w:r>
    </w:p>
    <w:p w:rsidR="00B00117" w:rsidRDefault="00B00117" w:rsidP="00B00117">
      <w:pPr>
        <w:pStyle w:val="NormalWeb"/>
        <w:numPr>
          <w:ilvl w:val="1"/>
          <w:numId w:val="1"/>
        </w:numPr>
        <w:spacing w:before="0" w:after="0"/>
        <w:rPr>
          <w:rFonts w:ascii="Comic Sans MS" w:hAnsi="Comic Sans MS" w:cs="Courier New"/>
          <w:bCs/>
        </w:rPr>
      </w:pPr>
      <w:r w:rsidRPr="00AE50E4">
        <w:rPr>
          <w:rFonts w:ascii="Comic Sans MS" w:hAnsi="Comic Sans MS" w:cs="Courier New"/>
          <w:bCs/>
        </w:rPr>
        <w:t>Hint: Consider Characterization</w:t>
      </w:r>
    </w:p>
    <w:p w:rsidR="00A27982" w:rsidRDefault="00A27982" w:rsidP="00A27982">
      <w:pPr>
        <w:pStyle w:val="NormalWeb"/>
        <w:spacing w:before="0" w:after="0"/>
        <w:rPr>
          <w:rFonts w:ascii="Comic Sans MS" w:hAnsi="Comic Sans MS" w:cs="Courier New"/>
          <w:bCs/>
        </w:rPr>
      </w:pPr>
    </w:p>
    <w:p w:rsidR="00A27982" w:rsidRDefault="00A27982" w:rsidP="00A27982">
      <w:pPr>
        <w:pStyle w:val="NormalWeb"/>
        <w:spacing w:before="0" w:after="0"/>
        <w:rPr>
          <w:rFonts w:ascii="Comic Sans MS" w:hAnsi="Comic Sans MS" w:cs="Courier New"/>
          <w:bCs/>
        </w:rPr>
      </w:pPr>
    </w:p>
    <w:p w:rsidR="00A27982" w:rsidRDefault="00A27982" w:rsidP="00A27982">
      <w:pPr>
        <w:pStyle w:val="NormalWeb"/>
        <w:numPr>
          <w:ilvl w:val="0"/>
          <w:numId w:val="1"/>
        </w:numPr>
        <w:spacing w:before="0" w:after="0"/>
        <w:rPr>
          <w:rFonts w:ascii="Comic Sans MS" w:hAnsi="Comic Sans MS" w:cs="Courier New"/>
          <w:bCs/>
        </w:rPr>
      </w:pPr>
      <w:r>
        <w:rPr>
          <w:rFonts w:ascii="Comic Sans MS" w:hAnsi="Comic Sans MS" w:cs="Courier New"/>
          <w:bCs/>
        </w:rPr>
        <w:t xml:space="preserve">Marry Warren is in a tough position where her loyalty will be tested.  </w:t>
      </w:r>
      <w:r w:rsidR="002D770E">
        <w:rPr>
          <w:rFonts w:ascii="Comic Sans MS" w:hAnsi="Comic Sans MS" w:cs="Courier New"/>
          <w:bCs/>
        </w:rPr>
        <w:t xml:space="preserve">What do you think she will do?  </w:t>
      </w:r>
      <w:bookmarkStart w:id="0" w:name="_GoBack"/>
      <w:bookmarkEnd w:id="0"/>
      <w:proofErr w:type="gramStart"/>
      <w:r>
        <w:rPr>
          <w:rFonts w:ascii="Comic Sans MS" w:hAnsi="Comic Sans MS" w:cs="Courier New"/>
          <w:bCs/>
        </w:rPr>
        <w:t>Explain</w:t>
      </w:r>
      <w:proofErr w:type="gramEnd"/>
      <w:r>
        <w:rPr>
          <w:rFonts w:ascii="Comic Sans MS" w:hAnsi="Comic Sans MS" w:cs="Courier New"/>
          <w:bCs/>
        </w:rPr>
        <w:t>.</w:t>
      </w:r>
    </w:p>
    <w:p w:rsidR="00A27982" w:rsidRDefault="00A27982" w:rsidP="00A27982">
      <w:pPr>
        <w:pStyle w:val="NormalWeb"/>
        <w:spacing w:before="0" w:after="0"/>
        <w:rPr>
          <w:rFonts w:ascii="Comic Sans MS" w:hAnsi="Comic Sans MS" w:cs="Courier New"/>
          <w:bCs/>
        </w:rPr>
      </w:pPr>
    </w:p>
    <w:p w:rsidR="00A27982" w:rsidRDefault="00A27982" w:rsidP="00A27982">
      <w:pPr>
        <w:pStyle w:val="NormalWeb"/>
        <w:spacing w:before="0" w:after="0"/>
        <w:rPr>
          <w:rFonts w:ascii="Comic Sans MS" w:hAnsi="Comic Sans MS" w:cs="Courier New"/>
          <w:bCs/>
        </w:rPr>
      </w:pPr>
    </w:p>
    <w:p w:rsidR="00A27982" w:rsidRPr="00AE50E4" w:rsidRDefault="00A27982" w:rsidP="00A27982">
      <w:pPr>
        <w:pStyle w:val="NormalWeb"/>
        <w:numPr>
          <w:ilvl w:val="0"/>
          <w:numId w:val="1"/>
        </w:numPr>
        <w:spacing w:before="0" w:after="0"/>
        <w:rPr>
          <w:rFonts w:ascii="Comic Sans MS" w:hAnsi="Comic Sans MS" w:cs="Courier New"/>
          <w:bCs/>
        </w:rPr>
      </w:pPr>
      <w:r>
        <w:rPr>
          <w:rFonts w:ascii="Comic Sans MS" w:hAnsi="Comic Sans MS" w:cs="Courier New"/>
          <w:bCs/>
        </w:rPr>
        <w:t>Discuss John Proctor’s closing lines of Act II.  What is he suggesting?  What might this foreshadow?</w:t>
      </w:r>
    </w:p>
    <w:p w:rsidR="00B00117" w:rsidRPr="00AE50E4" w:rsidRDefault="00B00117" w:rsidP="00B00117">
      <w:pPr>
        <w:pStyle w:val="ListParagraph"/>
        <w:rPr>
          <w:rFonts w:ascii="Comic Sans MS" w:hAnsi="Comic Sans MS" w:cs="Courier New"/>
          <w:bCs/>
          <w:sz w:val="24"/>
          <w:szCs w:val="24"/>
        </w:rPr>
      </w:pPr>
    </w:p>
    <w:p w:rsidR="00AE3D94" w:rsidRPr="00AE50E4" w:rsidRDefault="00AE3D94" w:rsidP="00AE3D94">
      <w:pPr>
        <w:ind w:left="360"/>
        <w:rPr>
          <w:rFonts w:ascii="Comic Sans MS" w:hAnsi="Comic Sans MS" w:cs="Courier New"/>
          <w:sz w:val="24"/>
          <w:szCs w:val="24"/>
        </w:rPr>
      </w:pPr>
    </w:p>
    <w:sectPr w:rsidR="00AE3D94" w:rsidRPr="00AE50E4" w:rsidSect="0051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E90"/>
    <w:multiLevelType w:val="hybridMultilevel"/>
    <w:tmpl w:val="53A8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EA8"/>
    <w:rsid w:val="0000408F"/>
    <w:rsid w:val="000F1057"/>
    <w:rsid w:val="002D770E"/>
    <w:rsid w:val="003306A9"/>
    <w:rsid w:val="004178C3"/>
    <w:rsid w:val="0044564B"/>
    <w:rsid w:val="0047662B"/>
    <w:rsid w:val="005151B3"/>
    <w:rsid w:val="00521CF1"/>
    <w:rsid w:val="005A2F43"/>
    <w:rsid w:val="005D0F68"/>
    <w:rsid w:val="006F2607"/>
    <w:rsid w:val="00750352"/>
    <w:rsid w:val="00856F79"/>
    <w:rsid w:val="009D57D0"/>
    <w:rsid w:val="00A27982"/>
    <w:rsid w:val="00AD4EA8"/>
    <w:rsid w:val="00AE3D94"/>
    <w:rsid w:val="00AE50E4"/>
    <w:rsid w:val="00B00117"/>
    <w:rsid w:val="00B16BA1"/>
    <w:rsid w:val="00D15163"/>
    <w:rsid w:val="00D607D9"/>
    <w:rsid w:val="00D84FB5"/>
    <w:rsid w:val="00D95521"/>
    <w:rsid w:val="00E33912"/>
    <w:rsid w:val="00E82EBF"/>
    <w:rsid w:val="00F17856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A231"/>
  <w15:docId w15:val="{AC53E9C1-4940-468B-BC90-75256C13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07D9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MSSD</dc:creator>
  <cp:keywords/>
  <dc:description/>
  <cp:lastModifiedBy>Markowitz, Lee</cp:lastModifiedBy>
  <cp:revision>16</cp:revision>
  <dcterms:created xsi:type="dcterms:W3CDTF">2009-10-02T11:10:00Z</dcterms:created>
  <dcterms:modified xsi:type="dcterms:W3CDTF">2020-01-21T17:48:00Z</dcterms:modified>
</cp:coreProperties>
</file>